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30" w:rsidRDefault="009D5830" w:rsidP="009D583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9D5830" w:rsidRPr="000A48EE" w:rsidRDefault="009D5830" w:rsidP="009D583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B4BD1" w:rsidRPr="001B4BD1" w:rsidRDefault="001B4BD1" w:rsidP="001B4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 xml:space="preserve">ПРИМЕРНАЯ ФОРМА КОНТРАКТА </w:t>
      </w:r>
    </w:p>
    <w:p w:rsidR="001B4BD1" w:rsidRPr="001B4BD1" w:rsidRDefault="001B4BD1" w:rsidP="001B4B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>НА ОКАЗАНИЕ УСЛУГ</w:t>
      </w:r>
      <w:r w:rsidRPr="001B4BD1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№ _______</w:t>
      </w:r>
    </w:p>
    <w:p w:rsidR="001B4BD1" w:rsidRPr="001B4BD1" w:rsidRDefault="001B4BD1" w:rsidP="001B4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B4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«___»___________ 20___ г.</w:t>
      </w:r>
    </w:p>
    <w:p w:rsidR="001B4BD1" w:rsidRPr="001B4BD1" w:rsidRDefault="001B4BD1" w:rsidP="001B4B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«Исполнитель», в лице __________________ (должность, Ф.И.О.), действующего на основании Устава, с одной стороны, </w:t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ГУП «Водоснабжение и водоотведение», именуемое в дальнейшем </w:t>
      </w:r>
      <w:r w:rsidRPr="001B4BD1">
        <w:rPr>
          <w:rFonts w:ascii="Times New Roman" w:eastAsia="Calibri" w:hAnsi="Times New Roman" w:cs="Times New Roman"/>
          <w:sz w:val="24"/>
          <w:szCs w:val="24"/>
        </w:rPr>
        <w:t xml:space="preserve">«Заказчик», </w:t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генерального директора В.П. Ботнарь,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D1" w:rsidRPr="001B4BD1" w:rsidRDefault="001B4BD1" w:rsidP="001B4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ПРЕДМЕТ КОНТРАКТА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4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1.1.</w:t>
      </w:r>
      <w:r w:rsidRPr="001B4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Предметом настоящего Контракта являются обязательства Исполнителя п</w:t>
      </w:r>
      <w:r w:rsidRPr="001B4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выполнению заданий </w:t>
      </w:r>
      <w:r w:rsidRPr="001B4BD1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Заказчика</w:t>
      </w:r>
      <w:r w:rsidRPr="001B4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оказанию услуг по техническому обслуживанию </w:t>
      </w:r>
      <w:r w:rsidR="00F332CD">
        <w:rPr>
          <w:rFonts w:ascii="Times New Roman" w:eastAsia="Times New Roman" w:hAnsi="Times New Roman" w:cs="Times New Roman"/>
          <w:sz w:val="24"/>
          <w:szCs w:val="20"/>
          <w:lang w:eastAsia="ru-RU"/>
        </w:rPr>
        <w:t>(не включая госповерку</w:t>
      </w:r>
      <w:bookmarkStart w:id="0" w:name="_GoBack"/>
      <w:bookmarkEnd w:id="0"/>
      <w:r w:rsidR="00F332CD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новых приборов учета расхода воды </w:t>
      </w:r>
      <w:r w:rsidRPr="001B4BD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Dy</w:t>
      </w:r>
      <w:r w:rsidRPr="001B4BD1">
        <w:rPr>
          <w:rFonts w:ascii="Times New Roman" w:eastAsia="Times New Roman" w:hAnsi="Times New Roman" w:cs="Times New Roman"/>
          <w:bCs/>
          <w:sz w:val="24"/>
          <w:szCs w:val="20"/>
          <w:lang w:eastAsia="ru-RU" w:bidi="ru-RU"/>
        </w:rPr>
        <w:t xml:space="preserve"> 15</w:t>
      </w: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далее именуемые </w:t>
      </w:r>
      <w:r w:rsidRPr="001B4BD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«Услуги», и обязательства Заказчика по принятию и оплате этих услуг в порядке и на условиях, </w:t>
      </w:r>
      <w:r w:rsidRPr="001B4BD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количестве и </w:t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ценам, указанным в Спецификации, являющейся неотъемлемой частью настоящего Контракта (Приложение № 1)</w:t>
      </w:r>
      <w:r w:rsidRPr="001B4BD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Заказчик обязуется принять и оплатить оказанные Услуги в порядке и сроки, предусмотренные условиями настоящего договора.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B4BD1" w:rsidRPr="001B4BD1" w:rsidRDefault="001B4BD1" w:rsidP="001B4BD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:rsidR="001B4BD1" w:rsidRPr="001B4BD1" w:rsidRDefault="001B4BD1" w:rsidP="001B4BD1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Сумма Контракта составляет ______________________________________ (сумма прописью) рублей ПМР,</w:t>
      </w:r>
      <w:r w:rsidRPr="001B4B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4BD1">
        <w:rPr>
          <w:rFonts w:ascii="Times New Roman" w:eastAsia="Calibri" w:hAnsi="Times New Roman" w:cs="Times New Roman"/>
          <w:sz w:val="24"/>
          <w:szCs w:val="24"/>
        </w:rPr>
        <w:t>что соответствует плану закупок товаров, работ, услуг для обеспечения коммерческих нужд ГУП «Водоснабжение и водоотведение» на 2021 год, утвержденному 5 февраля 2021 года.</w:t>
      </w:r>
    </w:p>
    <w:p w:rsidR="001B4BD1" w:rsidRPr="001B4BD1" w:rsidRDefault="001B4BD1" w:rsidP="001B4BD1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Сумма Контракта, указанная в пункте 2.1, является твердой и определяется на весь срок действия контракта в соответствии законодательством Приднестровской Молдавской Республики в сфере закупок.</w:t>
      </w:r>
    </w:p>
    <w:p w:rsidR="001B4BD1" w:rsidRPr="001B4BD1" w:rsidRDefault="001B4BD1" w:rsidP="001B4BD1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Оплата Услуг осуществляется за фактически оказанные Услуги, на основании выставленных Исполнителем счетов, в безналичной форме путем перечисления денежных средств в рублях Приднестровской Молдавской Республики на расчетный счет Исполнителя в течение 10 (десяти) рабочих дней с момента подписания Акта приема-сдачи результата оказанных услуг и выставления счета на оплату.</w:t>
      </w:r>
    </w:p>
    <w:p w:rsidR="001B4BD1" w:rsidRPr="001B4BD1" w:rsidRDefault="001B4BD1" w:rsidP="001B4BD1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Источник финансирования – собственные средства Заказчика.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BD1" w:rsidRPr="001B4BD1" w:rsidRDefault="001B4BD1" w:rsidP="001B4BD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 xml:space="preserve">СРОКИ ОКАЗАНИЯ УСЛУГ И ПОРЯДОК СДАЧИ-ПРИЕМКИ ОКАЗАННЫХ УСЛУГ 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>3.1. Срок оказания Услуг, указанных в Приложении № 1 контракта составляет 30 (тридцать) рабочих дней с момента вступления контракта в силу.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Качество оказываемых Исполнителем Услуг должно соответствовать действующим техническим условиям и другим нормативным правовым документам.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Сдача-приемка работ оформляется Актом приема-сдачи результата оказанных Услуг, подписанным обеими Сторонами. 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>3.4. В случае мотивированного отказа Заказчика от приемки оказанных Услуг, Сторонами в 2-х дневный срок составляется двухсторонний акт с перечнем необходимых доработок, сроков их выполнения.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3.5. Приборы учета, признанные непригодными к дальнейшей эксплуатации, возвращаются Заказчику с приложением соответствующего обоснования - Акта о непригодности прибора к дальнейшей эксплуатации.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0"/>
          <w:lang w:eastAsia="ru-RU"/>
        </w:rPr>
        <w:t>3.6. Гарантийное техническое  обслуживание приборов учета расхода питьевой воды прошедших государственную поверку производится в течение 6 месяцев со дня его ввода в эксплуатацию и оформления Акта ввода в эксплуатацию.</w:t>
      </w:r>
    </w:p>
    <w:p w:rsidR="001B4BD1" w:rsidRPr="001B4BD1" w:rsidRDefault="001B4BD1" w:rsidP="001B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1B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«Заказчик» обязан:</w:t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4.1.1.Передать Исполнителю приборы учета расхода воды на складе Заказчика</w:t>
      </w:r>
      <w:r w:rsidRPr="001B4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находящегося по адресу: </w:t>
      </w: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Тирасполь, ул. 95 Молдавской дивизии, 1 «а» с оформлением соответствующих сопроводительных документов;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Производить оплату оказанных Исполнителем Услуг, согласно подписанному Сторонами Акту приема-сдачи результата оказанных Услуг, в порядке и на условиях, предусмотренных настоящим Контрактом.</w:t>
      </w:r>
    </w:p>
    <w:p w:rsidR="001B4BD1" w:rsidRPr="001B4BD1" w:rsidRDefault="001B4BD1" w:rsidP="001B4B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>4.2. Заказчик имеет право:</w:t>
      </w:r>
    </w:p>
    <w:p w:rsidR="001B4BD1" w:rsidRPr="001B4BD1" w:rsidRDefault="001B4BD1" w:rsidP="001B4B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4.2.1. Требовать от Исполнителя, надлежащего выполнения обязательств в рамках условий настоящего Контракта;</w:t>
      </w:r>
    </w:p>
    <w:p w:rsidR="001B4BD1" w:rsidRPr="001B4BD1" w:rsidRDefault="001B4BD1" w:rsidP="001B4B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4.2.2. Осуществлять контроль за ходом оказания Услуг по настоящему Контракту.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«Исполнитель» обязан: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Осуществить вывоз приборов учета расхода воды со склада Заказчика</w:t>
      </w:r>
      <w:r w:rsidRPr="001B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расположенного по адресу: </w:t>
      </w:r>
      <w:r w:rsidRPr="001B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г. Тирасполь, ул. 95 Молдавской дивизии, 1 «а», по сопроводительным документам на производственную базу Исполнителя; 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Организовать условия для проведения государственной поверки приборов учета расхода воды, согласно действующим на территории Приднестровской Молдавской Республики стандартам и правилам по техническому обслуживанию приборов учета расхода воды; 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1B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оказание Услуг по техническому обслуживанию и государственной поверке приборов учета расхода воды на своей производственной базе, в помещении, соответствующем установленным требованиям, предъявляемым к данному виду Услуг;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 Обеспечить сохранность и обратную доставку по окончании оказания Услуг по техническому обслуживанию и государственной поверке приборов учета расхода воды, переданных Исполнителю для оказания Услуг. 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4.3.</w:t>
      </w:r>
      <w:r w:rsidRPr="001B4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4B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Исполнитель имеет право: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Запрашивать у Заказчика дополнительную информацию, необходимую для выполнения своих обязательств по настоящему Контракту;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Требовать своевременной оплаты оказанных Услуг на условиях, предусмотренных настоящим Контрактом.</w:t>
      </w:r>
    </w:p>
    <w:p w:rsidR="001B4BD1" w:rsidRPr="001B4BD1" w:rsidRDefault="001B4BD1" w:rsidP="001B4B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B4BD1" w:rsidRPr="001B4BD1" w:rsidRDefault="001B4BD1" w:rsidP="001B4BD1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4BD1">
        <w:rPr>
          <w:rFonts w:ascii="Times New Roman" w:eastAsia="Calibri" w:hAnsi="Times New Roman" w:cs="Times New Roman"/>
          <w:color w:val="000000"/>
          <w:sz w:val="24"/>
          <w:szCs w:val="24"/>
        </w:rPr>
        <w:t>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Приднестровской Молдавской Республики.</w:t>
      </w:r>
    </w:p>
    <w:p w:rsidR="001B4BD1" w:rsidRPr="001B4BD1" w:rsidRDefault="001B4BD1" w:rsidP="001B4BD1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4BD1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 несет ответственность за нарушение сроков выполнения работ по настоящему Контракту, за ненадлежащее качество материалов и оборудования, используемых при производстве работ, за допущенные отступления от требований по качеству, предусмотренных настоящим договором, при выполнении работ.</w:t>
      </w:r>
    </w:p>
    <w:p w:rsidR="001B4BD1" w:rsidRPr="001B4BD1" w:rsidRDefault="001B4BD1" w:rsidP="001B4BD1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4BD1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 несет материальную ответственность за сохранность приборов учета Заказчика, взятых на техническое обслуживание и государственную поверку, с момента их получения на складе Заказчика до возврата их на склад Заказчика.</w:t>
      </w:r>
    </w:p>
    <w:p w:rsidR="001B4BD1" w:rsidRPr="001B4BD1" w:rsidRDefault="001B4BD1" w:rsidP="001B4BD1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4B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убытки в полном объеме. </w:t>
      </w:r>
    </w:p>
    <w:p w:rsidR="001B4BD1" w:rsidRPr="001B4BD1" w:rsidRDefault="001B4BD1" w:rsidP="001B4BD1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ФОРС-МАЖОР (ДЕЙСТВИЕ НЕПРЕОДОЛИМОЙ СИЛЫ)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1B4BD1">
        <w:rPr>
          <w:rFonts w:ascii="Times New Roman" w:eastAsia="Calibri" w:hAnsi="Times New Roman" w:cs="Times New Roman"/>
          <w:sz w:val="24"/>
          <w:szCs w:val="24"/>
        </w:rPr>
        <w:tab/>
      </w:r>
    </w:p>
    <w:p w:rsidR="001B4BD1" w:rsidRPr="001B4BD1" w:rsidRDefault="001B4BD1" w:rsidP="001B4BD1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B4BD1" w:rsidRPr="001B4BD1" w:rsidRDefault="001B4BD1" w:rsidP="001B4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1B4BD1">
        <w:rPr>
          <w:rFonts w:ascii="Times New Roman" w:eastAsia="Calibri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:rsidR="001B4BD1" w:rsidRPr="001B4BD1" w:rsidRDefault="001B4BD1" w:rsidP="001B4B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Pr="001B4BD1">
        <w:rPr>
          <w:rFonts w:ascii="Times New Roman" w:eastAsia="Calibri" w:hAnsi="Times New Roman" w:cs="Times New Roman"/>
          <w:b/>
          <w:sz w:val="24"/>
          <w:szCs w:val="24"/>
        </w:rPr>
        <w:t>. СРОК ДЕЙСТВИЯ КОНТРАКТА</w:t>
      </w:r>
    </w:p>
    <w:p w:rsidR="001B4BD1" w:rsidRPr="001B4BD1" w:rsidRDefault="001B4BD1" w:rsidP="001B4BD1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вступает в силу с момента его подписания Сторонами и действует до 31.12.2021 года, но в любом случае до момента полного исполнения Сторонами своих обязательств по настоящему Контракту и </w:t>
      </w:r>
      <w:r w:rsidRPr="001B4BD1">
        <w:rPr>
          <w:rFonts w:ascii="Times New Roman" w:eastAsia="Calibri" w:hAnsi="Times New Roman" w:cs="Times New Roman"/>
          <w:bCs/>
          <w:sz w:val="24"/>
          <w:szCs w:val="24"/>
        </w:rPr>
        <w:t>осуществления</w:t>
      </w:r>
      <w:r w:rsidRPr="001B4BD1">
        <w:rPr>
          <w:rFonts w:ascii="Times New Roman" w:eastAsia="Calibri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1B4BD1" w:rsidRPr="001B4BD1" w:rsidRDefault="001B4BD1" w:rsidP="001B4BD1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оказанию услуг является дата подписания Заказчиком Акта сдачи-приемки результата оказанных услуг, который является подтверждением оказания услуг, предусмотренных настоящим Контрактом, и основанием для окончательного расчета за оказание услуг в соответствии с настоящим Контрактом.</w:t>
      </w:r>
    </w:p>
    <w:p w:rsidR="001B4BD1" w:rsidRPr="001B4BD1" w:rsidRDefault="001B4BD1" w:rsidP="001B4B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>9. ЗАКЛЮЧИТЕЛЬНЫЕ ПОЛОЖЕНИЯ</w:t>
      </w:r>
    </w:p>
    <w:p w:rsidR="001B4BD1" w:rsidRPr="001B4BD1" w:rsidRDefault="001B4BD1" w:rsidP="001B4BD1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B4BD1" w:rsidRPr="001B4BD1" w:rsidRDefault="001B4BD1" w:rsidP="001B4BD1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1B4BD1" w:rsidRPr="001B4BD1" w:rsidRDefault="001B4BD1" w:rsidP="001B4BD1">
      <w:pPr>
        <w:numPr>
          <w:ilvl w:val="1"/>
          <w:numId w:val="3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  <w:lang w:bidi="he-IL"/>
        </w:rPr>
        <w:t>Изменение условий настоящего К</w:t>
      </w:r>
      <w:r w:rsidRPr="001B4BD1">
        <w:rPr>
          <w:rFonts w:ascii="Times New Roman" w:eastAsia="Calibri" w:hAnsi="Times New Roman" w:cs="Times New Roman"/>
          <w:sz w:val="24"/>
          <w:szCs w:val="24"/>
        </w:rPr>
        <w:t>онтракта</w:t>
      </w:r>
      <w:r w:rsidRPr="001B4BD1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Pr="001B4BD1">
        <w:rPr>
          <w:rFonts w:ascii="Times New Roman" w:eastAsia="Calibri" w:hAnsi="Times New Roman" w:cs="Times New Roman"/>
          <w:sz w:val="24"/>
          <w:szCs w:val="24"/>
          <w:lang w:bidi="he-IL"/>
        </w:rPr>
        <w:lastRenderedPageBreak/>
        <w:t>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1B4BD1" w:rsidRPr="001B4BD1" w:rsidRDefault="001B4BD1" w:rsidP="001B4BD1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1B4BD1" w:rsidRPr="001B4BD1" w:rsidRDefault="001B4BD1" w:rsidP="001B4BD1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1B4BD1" w:rsidRPr="001B4BD1" w:rsidRDefault="001B4BD1" w:rsidP="001B4B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1B4BD1" w:rsidRPr="001B4BD1" w:rsidTr="00705A5A">
        <w:trPr>
          <w:trHeight w:val="226"/>
          <w:jc w:val="center"/>
        </w:trPr>
        <w:tc>
          <w:tcPr>
            <w:tcW w:w="4829" w:type="dxa"/>
            <w:hideMark/>
          </w:tcPr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B4BD1" w:rsidRPr="001B4BD1" w:rsidTr="00705A5A">
        <w:trPr>
          <w:trHeight w:val="1350"/>
          <w:jc w:val="center"/>
        </w:trPr>
        <w:tc>
          <w:tcPr>
            <w:tcW w:w="4829" w:type="dxa"/>
          </w:tcPr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0200045198  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29 кор.счет 20210000094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________________В.П. Ботнарь</w:t>
            </w:r>
          </w:p>
          <w:p w:rsidR="001B4BD1" w:rsidRPr="001B4BD1" w:rsidRDefault="001B4BD1" w:rsidP="001B4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4543" w:type="dxa"/>
          </w:tcPr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20__ г</w:t>
            </w:r>
          </w:p>
        </w:tc>
      </w:tr>
    </w:tbl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>Приложение №1</w:t>
      </w:r>
    </w:p>
    <w:p w:rsidR="001B4BD1" w:rsidRPr="001B4BD1" w:rsidRDefault="001B4BD1" w:rsidP="001B4BD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К  КОНТРАКТУ  НА ОКАЗАНИЕ УСЛУГ</w:t>
      </w:r>
    </w:p>
    <w:p w:rsidR="001B4BD1" w:rsidRPr="001B4BD1" w:rsidRDefault="001B4BD1" w:rsidP="001B4BD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№___ от «___»____________201__г.</w:t>
      </w:r>
    </w:p>
    <w:p w:rsidR="001B4BD1" w:rsidRPr="001B4BD1" w:rsidRDefault="001B4BD1" w:rsidP="001B4B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D1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1B4BD1" w:rsidRPr="001B4BD1" w:rsidRDefault="001B4BD1" w:rsidP="001B4B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258"/>
        <w:gridCol w:w="1559"/>
        <w:gridCol w:w="2193"/>
        <w:gridCol w:w="2812"/>
      </w:tblGrid>
      <w:tr w:rsidR="001B4BD1" w:rsidRPr="001B4BD1" w:rsidTr="00705A5A">
        <w:tc>
          <w:tcPr>
            <w:tcW w:w="642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58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2193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за ед., </w:t>
            </w:r>
          </w:p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без учета стоимости гос.поверки) , </w:t>
            </w:r>
          </w:p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812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1B4BD1" w:rsidRPr="001B4BD1" w:rsidTr="00705A5A">
        <w:trPr>
          <w:trHeight w:val="621"/>
        </w:trPr>
        <w:tc>
          <w:tcPr>
            <w:tcW w:w="642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B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1B4BD1" w:rsidRPr="001B4BD1" w:rsidRDefault="001B4BD1" w:rsidP="001B4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4BD1" w:rsidRPr="001B4BD1" w:rsidRDefault="001B4BD1" w:rsidP="001B4BD1">
      <w:pPr>
        <w:jc w:val="center"/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  <w:r w:rsidRPr="001B4BD1">
        <w:rPr>
          <w:rFonts w:ascii="Times New Roman" w:eastAsia="Calibri" w:hAnsi="Times New Roman" w:cs="Times New Roman"/>
          <w:sz w:val="24"/>
          <w:szCs w:val="24"/>
        </w:rPr>
        <w:t>Общая сумму в соответствии с данной спецификацией  ______________________</w:t>
      </w:r>
    </w:p>
    <w:p w:rsidR="001B4BD1" w:rsidRPr="001B4BD1" w:rsidRDefault="001B4BD1" w:rsidP="001B4BD1">
      <w:pPr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  <w:b/>
        </w:rPr>
      </w:pPr>
    </w:p>
    <w:p w:rsidR="001B4BD1" w:rsidRPr="001B4BD1" w:rsidRDefault="001B4BD1" w:rsidP="001B4BD1">
      <w:pPr>
        <w:rPr>
          <w:rFonts w:ascii="Calibri" w:eastAsia="Calibri" w:hAnsi="Calibri" w:cs="Times New Roman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1B4BD1" w:rsidRPr="001B4BD1" w:rsidTr="00705A5A">
        <w:trPr>
          <w:trHeight w:val="226"/>
          <w:jc w:val="center"/>
        </w:trPr>
        <w:tc>
          <w:tcPr>
            <w:tcW w:w="4829" w:type="dxa"/>
            <w:hideMark/>
          </w:tcPr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B4BD1" w:rsidRPr="001B4BD1" w:rsidTr="00705A5A">
        <w:trPr>
          <w:trHeight w:val="1350"/>
          <w:jc w:val="center"/>
        </w:trPr>
        <w:tc>
          <w:tcPr>
            <w:tcW w:w="4829" w:type="dxa"/>
          </w:tcPr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0200045198  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29 кор.счет 20210000094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________________В.П. Ботнарь</w:t>
            </w:r>
          </w:p>
          <w:p w:rsidR="001B4BD1" w:rsidRPr="001B4BD1" w:rsidRDefault="001B4BD1" w:rsidP="001B4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4543" w:type="dxa"/>
          </w:tcPr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D1" w:rsidRPr="001B4BD1" w:rsidRDefault="001B4BD1" w:rsidP="001B4B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20__ г</w:t>
            </w:r>
          </w:p>
        </w:tc>
      </w:tr>
    </w:tbl>
    <w:p w:rsidR="001B4BD1" w:rsidRPr="001B4BD1" w:rsidRDefault="001B4BD1" w:rsidP="001B4BD1">
      <w:pPr>
        <w:rPr>
          <w:rFonts w:ascii="Calibri" w:eastAsia="Calibri" w:hAnsi="Calibri" w:cs="Times New Roman"/>
        </w:rPr>
      </w:pPr>
    </w:p>
    <w:p w:rsidR="001B4BD1" w:rsidRPr="001B4BD1" w:rsidRDefault="001B4BD1" w:rsidP="001B4B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4BD1" w:rsidRPr="001B4BD1" w:rsidRDefault="001B4BD1" w:rsidP="001B4B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68C4" w:rsidRDefault="007868C4" w:rsidP="001B4BD1">
      <w:pPr>
        <w:spacing w:after="0" w:line="240" w:lineRule="auto"/>
        <w:jc w:val="center"/>
      </w:pPr>
    </w:p>
    <w:sectPr w:rsidR="007868C4" w:rsidSect="006D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F4" w:rsidRDefault="008B40F4" w:rsidP="000A27C2">
      <w:pPr>
        <w:spacing w:after="0" w:line="240" w:lineRule="auto"/>
      </w:pPr>
      <w:r>
        <w:separator/>
      </w:r>
    </w:p>
  </w:endnote>
  <w:endnote w:type="continuationSeparator" w:id="0">
    <w:p w:rsidR="008B40F4" w:rsidRDefault="008B40F4" w:rsidP="000A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F4" w:rsidRDefault="008B40F4" w:rsidP="000A27C2">
      <w:pPr>
        <w:spacing w:after="0" w:line="240" w:lineRule="auto"/>
      </w:pPr>
      <w:r>
        <w:separator/>
      </w:r>
    </w:p>
  </w:footnote>
  <w:footnote w:type="continuationSeparator" w:id="0">
    <w:p w:rsidR="008B40F4" w:rsidRDefault="008B40F4" w:rsidP="000A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7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407768B"/>
    <w:multiLevelType w:val="multilevel"/>
    <w:tmpl w:val="6744149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3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90"/>
    <w:rsid w:val="00032681"/>
    <w:rsid w:val="0006283F"/>
    <w:rsid w:val="000A27C2"/>
    <w:rsid w:val="000A60EF"/>
    <w:rsid w:val="000B1FFA"/>
    <w:rsid w:val="000B467C"/>
    <w:rsid w:val="000B62B4"/>
    <w:rsid w:val="000E45F6"/>
    <w:rsid w:val="001B4BD1"/>
    <w:rsid w:val="002B0B71"/>
    <w:rsid w:val="00375F36"/>
    <w:rsid w:val="003B3419"/>
    <w:rsid w:val="003D0470"/>
    <w:rsid w:val="003E194A"/>
    <w:rsid w:val="004300BD"/>
    <w:rsid w:val="004F2372"/>
    <w:rsid w:val="005679AD"/>
    <w:rsid w:val="006A4043"/>
    <w:rsid w:val="006D2E69"/>
    <w:rsid w:val="007868C4"/>
    <w:rsid w:val="00863D82"/>
    <w:rsid w:val="008B40F4"/>
    <w:rsid w:val="00913DD0"/>
    <w:rsid w:val="0094074E"/>
    <w:rsid w:val="00945493"/>
    <w:rsid w:val="00971D3D"/>
    <w:rsid w:val="00985E6F"/>
    <w:rsid w:val="009D33DB"/>
    <w:rsid w:val="009D5830"/>
    <w:rsid w:val="009E550F"/>
    <w:rsid w:val="00A63576"/>
    <w:rsid w:val="00A9539A"/>
    <w:rsid w:val="00AB34DE"/>
    <w:rsid w:val="00AC24CD"/>
    <w:rsid w:val="00AC631C"/>
    <w:rsid w:val="00BA048C"/>
    <w:rsid w:val="00BA5EFC"/>
    <w:rsid w:val="00BD3B12"/>
    <w:rsid w:val="00C06768"/>
    <w:rsid w:val="00C83877"/>
    <w:rsid w:val="00CE56D5"/>
    <w:rsid w:val="00D206E1"/>
    <w:rsid w:val="00D25CF3"/>
    <w:rsid w:val="00EB743D"/>
    <w:rsid w:val="00EC3E3F"/>
    <w:rsid w:val="00ED2A90"/>
    <w:rsid w:val="00F332CD"/>
    <w:rsid w:val="00FC6659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41967-E825-4D6B-9411-3F31A228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81"/>
    <w:pPr>
      <w:ind w:left="720"/>
      <w:contextualSpacing/>
    </w:pPr>
  </w:style>
  <w:style w:type="paragraph" w:styleId="a4">
    <w:name w:val="Body Text"/>
    <w:basedOn w:val="a"/>
    <w:link w:val="a5"/>
    <w:rsid w:val="00BD3B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D3B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945493"/>
    <w:pPr>
      <w:spacing w:after="0" w:line="240" w:lineRule="auto"/>
      <w:ind w:left="142" w:right="14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7C2"/>
  </w:style>
  <w:style w:type="paragraph" w:styleId="a9">
    <w:name w:val="footer"/>
    <w:basedOn w:val="a"/>
    <w:link w:val="aa"/>
    <w:uiPriority w:val="99"/>
    <w:semiHidden/>
    <w:unhideWhenUsed/>
    <w:rsid w:val="000A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Наривончик</dc:creator>
  <cp:lastModifiedBy>Денис Бурага</cp:lastModifiedBy>
  <cp:revision>6</cp:revision>
  <dcterms:created xsi:type="dcterms:W3CDTF">2021-04-16T12:23:00Z</dcterms:created>
  <dcterms:modified xsi:type="dcterms:W3CDTF">2021-04-21T05:34:00Z</dcterms:modified>
</cp:coreProperties>
</file>